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DF0" w:rsidRPr="008D5DF0" w:rsidRDefault="008D5DF0" w:rsidP="008D5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5D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МИНИСТЕРСТВО СЕЛЬСКОГО ХОЗЯЙСТВА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5D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РОССИЙСКОЙ ФЕДЕРАЦИИ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5D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5D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5D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«ДОНБАССКАЯ АГРАРНАЯ АКАДЕМИЯ»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DF0">
        <w:rPr>
          <w:rFonts w:ascii="Times New Roman" w:hAnsi="Times New Roman" w:cs="Times New Roman"/>
          <w:b/>
          <w:sz w:val="28"/>
          <w:szCs w:val="28"/>
        </w:rPr>
        <w:t>Кафедра Юриспруденции</w:t>
      </w:r>
    </w:p>
    <w:p w:rsidR="008D5DF0" w:rsidRPr="008D5DF0" w:rsidRDefault="008D5DF0" w:rsidP="008D5DF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D7BD504" wp14:editId="52A7C754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F0" w:rsidRPr="008D5DF0" w:rsidRDefault="008D5DF0" w:rsidP="008D5DF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5D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МЕТОДИЧЕСКИЕ РЕКОМЕНДАЦИИ 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5D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ПРОВЕДЕНИЯ </w:t>
      </w:r>
      <w:r w:rsidRPr="008D5DF0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 xml:space="preserve">ПРАКТИЧЕСКИХ И СЕМИНАРСКИХ ЗАНЯТИЙ </w:t>
      </w:r>
      <w:r w:rsidRPr="008D5D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ДИСЦИПЛИНЕ 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5D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8D5D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АДМИНИСТРАТИВНО-ПРАВОВОЕ РЕГУЛИРОВАНИЕ АПК</w:t>
      </w:r>
      <w:r w:rsidRPr="008D5D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направления подготовки 40.04.01 «Юриспруденция»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выпускника: магистр</w:t>
      </w: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Макеевка,  2023</w:t>
      </w:r>
      <w:proofErr w:type="gramEnd"/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DF0" w:rsidRPr="008D5DF0" w:rsidRDefault="008D5DF0" w:rsidP="008D5D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Кинаш</w:t>
      </w:r>
      <w:proofErr w:type="spellEnd"/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Я.И.</w:t>
      </w:r>
      <w:r w:rsidRPr="008D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для проведения семинарских и практических</w:t>
      </w:r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по дисциплине «Административно-правовое 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регулирование АПК» для студентов направления подготовки 40.04.01 «</w:t>
      </w:r>
      <w:proofErr w:type="gramStart"/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Юриспруденция»  образовательного</w:t>
      </w:r>
      <w:proofErr w:type="gramEnd"/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магистр очной и очно-заочной формы обучения </w:t>
      </w:r>
      <w:r w:rsidRPr="008D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Я.И. </w:t>
      </w:r>
      <w:proofErr w:type="spellStart"/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Кинаш</w:t>
      </w:r>
      <w:proofErr w:type="spellEnd"/>
      <w:r w:rsidRPr="008D5D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Макеевка: ДОНАГРА, 2023. – 67 с. 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DF0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F0">
        <w:rPr>
          <w:rFonts w:ascii="Times New Roman" w:hAnsi="Times New Roman" w:cs="Times New Roman"/>
          <w:i/>
          <w:sz w:val="28"/>
          <w:szCs w:val="28"/>
        </w:rPr>
        <w:t>Лукина И.М.</w:t>
      </w:r>
      <w:r w:rsidRPr="008D5DF0">
        <w:rPr>
          <w:rFonts w:ascii="Times New Roman" w:hAnsi="Times New Roman" w:cs="Times New Roman"/>
          <w:sz w:val="28"/>
          <w:szCs w:val="28"/>
        </w:rPr>
        <w:t>, кандидат юридических наук, доцент, доцент кафедры юриспруденции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F0">
        <w:rPr>
          <w:rFonts w:ascii="Times New Roman" w:hAnsi="Times New Roman" w:cs="Times New Roman"/>
          <w:i/>
          <w:sz w:val="28"/>
          <w:szCs w:val="28"/>
        </w:rPr>
        <w:t>Горбатый Р.Н.,</w:t>
      </w:r>
      <w:r w:rsidRPr="008D5DF0">
        <w:rPr>
          <w:rFonts w:ascii="Times New Roman" w:hAnsi="Times New Roman" w:cs="Times New Roman"/>
          <w:sz w:val="28"/>
          <w:szCs w:val="28"/>
        </w:rPr>
        <w:t xml:space="preserve"> кандидат юридических наук, доцент, доцент кафедры юриспруденции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составлены с целью проведения семинарских и практических</w:t>
      </w:r>
      <w:r w:rsidRPr="008D5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5D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по дисциплине «Административно-правовое регулирование АПК».  Содержат 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Предложенные задания закрепляют полученные студентами теоретические знания, позволяют им освоить административно-правовое регулирование АПК, применяемые на каждом участке управления. Предназначены для студентов всех профилей направления подготовки 40.04.01 «Юриспруденция»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Рассмотрено на заседании предметно-методической комиссии кафедры Юриспруденции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2 от “</w:t>
      </w:r>
      <w:smartTag w:uri="urn:schemas-microsoft-com:office:smarttags" w:element="metricconverter">
        <w:smartTagPr>
          <w:attr w:name="ProductID" w:val="07”"/>
        </w:smartTagPr>
        <w:r w:rsidRPr="008D5DF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07”</w:t>
        </w:r>
      </w:smartTag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Утверждено на заседании кафедры Юриспруденции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2 от “</w:t>
      </w:r>
      <w:smartTag w:uri="urn:schemas-microsoft-com:office:smarttags" w:element="metricconverter">
        <w:smartTagPr>
          <w:attr w:name="ProductID" w:val="10”"/>
        </w:smartTagPr>
        <w:r w:rsidRPr="008D5DF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10”</w:t>
        </w:r>
      </w:smartTag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8D5DF0" w:rsidRPr="008D5DF0" w:rsidRDefault="008D5DF0" w:rsidP="008D5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 w:rsidRPr="008D5DF0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15”</w:t>
        </w:r>
      </w:smartTag>
      <w:r w:rsidRPr="008D5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октября 2023 года </w:t>
      </w:r>
    </w:p>
    <w:p w:rsidR="008D5DF0" w:rsidRPr="008D5DF0" w:rsidRDefault="008D5DF0" w:rsidP="008D5DF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Pr="008D5DF0" w:rsidRDefault="008D5DF0" w:rsidP="008D5DF0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D5DF0" w:rsidRDefault="008D5DF0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lastRenderedPageBreak/>
        <w:t>3.2. ТЕМЫ ПРАКТИЧЕСКИХ/СЕМИНАРСКИХ ЗАНЯТИЙ И ИХ СОДЕРЖАНИЕ</w:t>
      </w:r>
    </w:p>
    <w:p w:rsidR="00871B66" w:rsidRPr="00871B66" w:rsidRDefault="00871B66" w:rsidP="00871B66">
      <w:pPr>
        <w:widowControl w:val="0"/>
        <w:spacing w:after="0" w:line="240" w:lineRule="auto"/>
        <w:ind w:firstLine="709"/>
        <w:outlineLvl w:val="0"/>
        <w:rPr>
          <w:rFonts w:ascii="Times New Roman" w:eastAsia="Lucida Sans Unicode" w:hAnsi="Times New Roman" w:cs="Times New Roman"/>
          <w:sz w:val="28"/>
          <w:szCs w:val="28"/>
        </w:rPr>
      </w:pPr>
    </w:p>
    <w:p w:rsidR="00871B66" w:rsidRPr="00871B66" w:rsidRDefault="00871B66" w:rsidP="00871B66">
      <w:pPr>
        <w:widowControl w:val="0"/>
        <w:spacing w:after="0" w:line="240" w:lineRule="auto"/>
        <w:ind w:firstLine="709"/>
        <w:outlineLvl w:val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bookmarkStart w:id="0" w:name="_Hlk131539198"/>
      <w:r w:rsidRPr="00871B66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Тема 1. ГОСУДАРСТВЕННАЯ АГРАРНАЯ ПОЛИТИКА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Понятие и 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ab/>
        <w:t xml:space="preserve">сущность государственной 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ab/>
        <w:t xml:space="preserve">аграрной политики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Принципы государственной аграрной политики 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3.Основные направления и 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ab/>
        <w:t xml:space="preserve">меры 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ab/>
        <w:t>по реализации государственной аграрной политики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Тема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2. ГОСУДАРСТВЕННОЕ УПРАВЛЕНИЕ В СФЕРЕ АГРОПРОМЫШЛЕННОГО КОМПЛЕКСА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Государственное (муниципальное) управление: сущность, функции, правовая природа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Понятие и признаки государственного (муниципального) управления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Тема 3. ПРАВОВАЯ ОРГАНИЗАЦИЯ ОТНОШЕНИЙ В АГРОПРОМЫШЛЕННОМ КОМПЛЕКСЕ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Правовое регулирование отношений в сфере развития АПК, понятие, цели, принципы, нормативного регулирования, виды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Классификация нормативных правовых актов, регулирующих отношения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3. Требования, предъявляемые к содержанию и форме нормативных актов, регламентирующий </w:t>
      </w:r>
      <w:proofErr w:type="gramStart"/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>отношения  в</w:t>
      </w:r>
      <w:proofErr w:type="gramEnd"/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4. Порядок принятия и вступления в силу нормативных правовых актов, регламентирующих отношения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5. Отмена, приостановление, изменение нормативных правовых актов, регламентирующих отношения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Тема 4. ОРГАНЫ ГОСУДАРСТВЕННОГО УПРАВЛЕНИЯ В АПК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Система органов государственного и муниципального управления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Полномочия федеральных органов исполнительной власти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>3. Полномочия региональных и местных органов исполнительной власти в сфере АПК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</w:p>
    <w:p w:rsidR="00871B66" w:rsidRPr="00871B66" w:rsidRDefault="00871B66" w:rsidP="00871B66">
      <w:pPr>
        <w:widowControl w:val="0"/>
        <w:spacing w:after="0" w:line="240" w:lineRule="auto"/>
        <w:ind w:firstLine="709"/>
        <w:outlineLvl w:val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871B66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Тема 5. ПРЕДПРИЯТИЯ И ОРГАНИЗАЦИИ В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Понятие и признаки предприятия и учреждения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Виды предприятий и учреждений в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3. Административно-правовой статус агропромышленных государственных и муниципальных предприятий 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>4. Административно-правовой статус агропромышленных негосударственных предприятий и учреждений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Тема 6. АДМИНИСТРАТИВНОЕ ПРИНУЖДЕНИЕ В АПК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1. Понятие, признаки и особенности административного принуждения в сфере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Классификация мер административного принуждения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3. Административная ответственность в АПК.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>4. Понятие, признаки, основания и субъекты административной ответственности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Тема 7. КОНТРОЛЬ И НАДЗОР</w:t>
      </w: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  <w:r w:rsidRPr="00871B66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АГРОПРОМЫШЛЕННОМ КОМПЛЕКСЕ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lastRenderedPageBreak/>
        <w:t xml:space="preserve">1. Обеспечение режима законности в агропромышленном комплексе: содержание, особенности и способы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2. Понятие и виды контроля в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3. Президентский контроль в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4. Парламентский контроль в АПК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5. Контроль органов исполнительной власти в агропромышленном комплексе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6. Судебный контроль в агропромышленном комплексе </w:t>
      </w:r>
    </w:p>
    <w:p w:rsidR="00871B66" w:rsidRPr="00871B66" w:rsidRDefault="00871B66" w:rsidP="00871B66">
      <w:pPr>
        <w:spacing w:after="0" w:line="240" w:lineRule="auto"/>
        <w:ind w:right="55"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7. Прокурорский надзор в агропромышленном комплексе </w:t>
      </w:r>
    </w:p>
    <w:p w:rsidR="00871B66" w:rsidRPr="00871B66" w:rsidRDefault="00871B66" w:rsidP="00871B66">
      <w:pPr>
        <w:spacing w:after="0" w:line="240" w:lineRule="auto"/>
        <w:ind w:firstLine="709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871B66">
        <w:rPr>
          <w:rFonts w:ascii="Times New Roman" w:eastAsia="Lucida Sans Unicode" w:hAnsi="Times New Roman" w:cs="Times New Roman"/>
          <w:sz w:val="24"/>
          <w:szCs w:val="24"/>
          <w:lang w:eastAsia="ru-RU"/>
        </w:rPr>
        <w:t>8. Деятельность Уполномоченного по защите прав предпринимателей в РФ</w:t>
      </w:r>
    </w:p>
    <w:bookmarkEnd w:id="0"/>
    <w:p w:rsidR="00782622" w:rsidRDefault="00782622"/>
    <w:p w:rsidR="00377DA6" w:rsidRPr="00377DA6" w:rsidRDefault="00377DA6" w:rsidP="00377DA6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377DA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664"/>
        <w:gridCol w:w="1466"/>
        <w:gridCol w:w="1633"/>
      </w:tblGrid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377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О.1.</w:t>
            </w:r>
          </w:p>
        </w:tc>
        <w:tc>
          <w:tcPr>
            <w:tcW w:w="6377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Попов Л. Л. Административное право: Учебник - Москва: ООО "Юридическое издательство Норма", 2019 - 704 с. [ЭИ] [ЭБС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Знаниум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] 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О.2.</w:t>
            </w:r>
          </w:p>
        </w:tc>
        <w:tc>
          <w:tcPr>
            <w:tcW w:w="6377" w:type="dxa"/>
            <w:shd w:val="clear" w:color="auto" w:fill="auto"/>
          </w:tcPr>
          <w:p w:rsidR="00377DA6" w:rsidRPr="00377DA6" w:rsidRDefault="00377DA6" w:rsidP="00377DA6">
            <w:pPr>
              <w:spacing w:after="0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Россинский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Б. В. Административное право: Учебник для вузов - Москва: ООО "Юридическое издательство Норма", 2019 - 576 с. [ЭИ] [ЭБС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Знаниум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] 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О.3.</w:t>
            </w:r>
          </w:p>
        </w:tc>
        <w:tc>
          <w:tcPr>
            <w:tcW w:w="6377" w:type="dxa"/>
            <w:shd w:val="clear" w:color="auto" w:fill="auto"/>
          </w:tcPr>
          <w:p w:rsidR="00377DA6" w:rsidRPr="00377DA6" w:rsidRDefault="00377DA6" w:rsidP="00377DA6">
            <w:pPr>
              <w:spacing w:after="0"/>
              <w:rPr>
                <w:rFonts w:ascii="Times New Roman" w:eastAsia="Lucida Sans Unicode" w:hAnsi="Times New Roman" w:cs="Times New Roman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Административное право России [электронный ресурс]: Учебник /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Старилов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- Москва: Юридическое издательство Норма, 2020 - 784 с. [ЭИ] [ЭБС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Знаниум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] 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О.4.</w:t>
            </w:r>
          </w:p>
        </w:tc>
        <w:tc>
          <w:tcPr>
            <w:tcW w:w="6377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rPr>
                <w:rFonts w:ascii="Times New Roman" w:eastAsia="Lucida Sans Unicode" w:hAnsi="Times New Roman" w:cs="Times New Roman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bCs/>
                <w:shd w:val="clear" w:color="auto" w:fill="FFFFFF"/>
                <w:lang w:eastAsia="ru-RU"/>
              </w:rPr>
              <w:t xml:space="preserve">Аграрное право. Учебник </w:t>
            </w:r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 xml:space="preserve">(сокращ. вар.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>исправл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 xml:space="preserve">.,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>дополн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>.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>):  /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 xml:space="preserve"> Под ред. В. Е. Лукьяненко, Г. Е. Быстрова (с грифом УМО 2012 г.). - Ульяновск, 2020. – 366 с.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8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О.5.</w:t>
            </w:r>
          </w:p>
        </w:tc>
        <w:tc>
          <w:tcPr>
            <w:tcW w:w="6377" w:type="dxa"/>
            <w:shd w:val="clear" w:color="auto" w:fill="auto"/>
          </w:tcPr>
          <w:p w:rsidR="00377DA6" w:rsidRPr="00377DA6" w:rsidRDefault="00377DA6" w:rsidP="00377DA6">
            <w:pPr>
              <w:spacing w:after="0" w:line="277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Жичкин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К.А. Совершенствование государственного регулирования деятельности личных подсобных хозяйств: монография / К.А.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Жичкин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, Ф.М.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Гусеинов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Кинель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РИО СГСХА, 2017. – 152 с.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963" w:type="dxa"/>
            <w:gridSpan w:val="2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печатных экземпляров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электронных ресурсов</w:t>
            </w:r>
          </w:p>
        </w:tc>
      </w:tr>
    </w:tbl>
    <w:p w:rsidR="00377DA6" w:rsidRPr="00377DA6" w:rsidRDefault="00377DA6" w:rsidP="00377DA6">
      <w:pPr>
        <w:shd w:val="clear" w:color="auto" w:fill="FFFFFF"/>
        <w:spacing w:after="0" w:line="240" w:lineRule="auto"/>
        <w:ind w:left="360"/>
        <w:jc w:val="center"/>
        <w:rPr>
          <w:rFonts w:ascii="Times New Roman" w:eastAsia="Lucida Sans Unicode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377DA6" w:rsidRPr="00377DA6" w:rsidRDefault="00377DA6" w:rsidP="00377DA6">
      <w:pPr>
        <w:shd w:val="clear" w:color="auto" w:fill="FFFFFF"/>
        <w:spacing w:after="0" w:line="240" w:lineRule="auto"/>
        <w:ind w:left="360"/>
        <w:jc w:val="center"/>
        <w:rPr>
          <w:rFonts w:ascii="Times New Roman" w:eastAsia="Lucida Sans Unicode" w:hAnsi="Times New Roman" w:cs="Times New Roman"/>
          <w:b/>
          <w:bCs/>
          <w:spacing w:val="-6"/>
          <w:sz w:val="24"/>
          <w:szCs w:val="24"/>
          <w:lang w:eastAsia="ru-RU"/>
        </w:rPr>
      </w:pPr>
      <w:r w:rsidRPr="00377DA6">
        <w:rPr>
          <w:rFonts w:ascii="Times New Roman" w:eastAsia="Lucida Sans Unicode" w:hAnsi="Times New Roman" w:cs="Times New Roman"/>
          <w:b/>
          <w:bCs/>
          <w:spacing w:val="-6"/>
          <w:sz w:val="24"/>
          <w:szCs w:val="24"/>
          <w:lang w:eastAsia="ru-RU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613"/>
        <w:gridCol w:w="1464"/>
        <w:gridCol w:w="1631"/>
      </w:tblGrid>
      <w:tr w:rsidR="00377DA6" w:rsidRPr="00377DA6" w:rsidTr="00755C8E">
        <w:tc>
          <w:tcPr>
            <w:tcW w:w="65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316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377DA6" w:rsidRPr="00377DA6" w:rsidTr="00755C8E">
        <w:tc>
          <w:tcPr>
            <w:tcW w:w="65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Д.1.</w:t>
            </w:r>
          </w:p>
        </w:tc>
        <w:tc>
          <w:tcPr>
            <w:tcW w:w="6316" w:type="dxa"/>
            <w:shd w:val="clear" w:color="auto" w:fill="auto"/>
          </w:tcPr>
          <w:p w:rsidR="00377DA6" w:rsidRPr="00377DA6" w:rsidRDefault="00377DA6" w:rsidP="00377DA6">
            <w:pPr>
              <w:spacing w:after="5" w:line="227" w:lineRule="auto"/>
              <w:ind w:right="55"/>
              <w:jc w:val="both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Щербакова К. В. Понятие и виды мер административного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при-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нуждения</w:t>
            </w:r>
            <w:proofErr w:type="spellEnd"/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[Текст] / К. В. Щербакова // Молодой ученый. - 2017. –       № 33.</w:t>
            </w:r>
            <w:r w:rsidRPr="00377DA6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5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Д,2.</w:t>
            </w:r>
          </w:p>
        </w:tc>
        <w:tc>
          <w:tcPr>
            <w:tcW w:w="6316" w:type="dxa"/>
            <w:shd w:val="clear" w:color="auto" w:fill="auto"/>
          </w:tcPr>
          <w:p w:rsidR="00377DA6" w:rsidRPr="00377DA6" w:rsidRDefault="00377DA6" w:rsidP="00377DA6">
            <w:pPr>
              <w:spacing w:after="5" w:line="227" w:lineRule="auto"/>
              <w:ind w:right="55"/>
              <w:jc w:val="both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Курдюк П. М. Правовое регулирование взаимодействия органов государственного и муниципального управления [Текст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]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монография / П. М. Курдюк, Н. В. Павлов, В. А. Очаковский. –                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Краснодар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КубГАУ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, 2019. – 84 с.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5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Д.3.</w:t>
            </w:r>
          </w:p>
        </w:tc>
        <w:tc>
          <w:tcPr>
            <w:tcW w:w="6316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Боголюбов С. А. Аграрное право [Текст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]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учебник / С. А. Боголюбов, М. М.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Бринчук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, Н. О.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Ведышева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. – М., 2011. – 250 с.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53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Д.4.</w:t>
            </w:r>
          </w:p>
        </w:tc>
        <w:tc>
          <w:tcPr>
            <w:tcW w:w="6316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lang w:eastAsia="ru-RU"/>
              </w:rPr>
            </w:pP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Камышанский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В. П. Гражданское право. Ч. 1. [Текст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]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учебник/ В. П.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Камышанский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, Н. М. Коршунов, В. И. Иванов. –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М.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ЮНИТИ-ДАНА, 2012. – 543 с.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969" w:type="dxa"/>
            <w:gridSpan w:val="2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  <w:lastRenderedPageBreak/>
              <w:t>Всего наименований: 4 шт.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печатных экземпляров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электронных ресурсов</w:t>
            </w:r>
          </w:p>
        </w:tc>
      </w:tr>
    </w:tbl>
    <w:p w:rsidR="00377DA6" w:rsidRPr="00377DA6" w:rsidRDefault="00377DA6" w:rsidP="00377DA6">
      <w:pPr>
        <w:shd w:val="clear" w:color="auto" w:fill="FFFFFF"/>
        <w:spacing w:after="0" w:line="240" w:lineRule="auto"/>
        <w:ind w:left="360"/>
        <w:jc w:val="center"/>
        <w:rPr>
          <w:rFonts w:ascii="Times New Roman" w:eastAsia="Lucida Sans Unicode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377DA6" w:rsidRPr="00377DA6" w:rsidRDefault="00377DA6" w:rsidP="00377DA6">
      <w:pPr>
        <w:shd w:val="clear" w:color="auto" w:fill="FFFFFF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-6"/>
          <w:sz w:val="24"/>
          <w:szCs w:val="24"/>
          <w:lang w:eastAsia="ru-RU"/>
        </w:rPr>
      </w:pPr>
      <w:r w:rsidRPr="00377DA6">
        <w:rPr>
          <w:rFonts w:ascii="Times New Roman" w:eastAsia="Lucida Sans Unicode" w:hAnsi="Times New Roman" w:cs="Times New Roman"/>
          <w:b/>
          <w:bCs/>
          <w:spacing w:val="-6"/>
          <w:sz w:val="24"/>
          <w:szCs w:val="24"/>
          <w:lang w:eastAsia="ru-RU"/>
        </w:rPr>
        <w:t>4.1.3. Периодические издания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368"/>
        <w:gridCol w:w="1509"/>
        <w:gridCol w:w="1673"/>
      </w:tblGrid>
      <w:tr w:rsidR="00377DA6" w:rsidRPr="00377DA6" w:rsidTr="00755C8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№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Наименование периодической литературы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377DA6" w:rsidRPr="00377DA6" w:rsidTr="00755C8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П.1.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Государственная власть и местное самоуправление: практическое и информационное издание /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учредитель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Издательская группа "Юрист" - Москва: Юрист, 2012 г. 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П.2.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2. Проблемы права – Международный правовой журнал– 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sym w:font="Symbol" w:char="F05B"/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Электронный ресурс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sym w:font="Symbol" w:char="F05D"/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. – Режим доступа: </w:t>
            </w:r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 </w:t>
            </w:r>
            <w:hyperlink r:id="rId6" w:history="1">
              <w:r w:rsidRPr="00377DA6">
                <w:rPr>
                  <w:rFonts w:ascii="Times New Roman" w:eastAsia="Lucida Sans Unicode" w:hAnsi="Times New Roman" w:cs="Times New Roman"/>
                  <w:color w:val="0000FF"/>
                  <w:u w:val="single"/>
                  <w:lang w:eastAsia="ru-RU"/>
                </w:rPr>
                <w:t>http://problemyprava.ru/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П.3.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3.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Russian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law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journal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– 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sym w:font="Symbol" w:char="F05B"/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Электронный ресурс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sym w:font="Symbol" w:char="F05D"/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. – Режим доступа: </w:t>
            </w:r>
            <w:r w:rsidRPr="00377DA6">
              <w:rPr>
                <w:rFonts w:ascii="Times New Roman" w:eastAsia="Lucida Sans Unicode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 xml:space="preserve">  </w:t>
            </w:r>
            <w:hyperlink r:id="rId7" w:history="1">
              <w:r w:rsidRPr="00377DA6">
                <w:rPr>
                  <w:rFonts w:ascii="Times New Roman" w:eastAsia="Lucida Sans Unicode" w:hAnsi="Times New Roman" w:cs="Times New Roman"/>
                  <w:color w:val="0000FF"/>
                  <w:u w:val="single"/>
                  <w:lang w:eastAsia="ru-RU"/>
                </w:rPr>
                <w:t>http://www.russianlawjournal.org/jour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+</w:t>
            </w:r>
          </w:p>
        </w:tc>
      </w:tr>
      <w:tr w:rsidR="00377DA6" w:rsidRPr="00377DA6" w:rsidTr="00755C8E">
        <w:tc>
          <w:tcPr>
            <w:tcW w:w="6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bCs/>
                <w:i/>
                <w:iCs/>
                <w:shd w:val="clear" w:color="auto" w:fill="FFFFFF"/>
                <w:lang w:eastAsia="ru-RU"/>
              </w:rPr>
              <w:t>Всего наименований: 3 шт.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0 печатных экземпляров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lang w:eastAsia="ru-RU"/>
              </w:rPr>
              <w:t>3 электронных ресурса</w:t>
            </w:r>
          </w:p>
        </w:tc>
      </w:tr>
    </w:tbl>
    <w:p w:rsidR="00377DA6" w:rsidRPr="00377DA6" w:rsidRDefault="00377DA6" w:rsidP="00377DA6">
      <w:pPr>
        <w:shd w:val="clear" w:color="auto" w:fill="FFFFFF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0"/>
          <w:szCs w:val="20"/>
          <w:lang w:eastAsia="ru-RU"/>
        </w:rPr>
      </w:pPr>
    </w:p>
    <w:p w:rsidR="00377DA6" w:rsidRPr="00377DA6" w:rsidRDefault="00377DA6" w:rsidP="00377DA6">
      <w:pPr>
        <w:widowControl w:val="0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outlineLvl w:val="0"/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</w:pPr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4.1.4.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Перечень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профессиональных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баз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данных</w:t>
      </w:r>
      <w:proofErr w:type="spellEnd"/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60"/>
      </w:tblGrid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Наименование ресурса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Режим доступа</w:t>
            </w:r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Стратегия24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8" w:history="1">
              <w:r w:rsidRPr="00377DA6">
                <w:rPr>
                  <w:rFonts w:ascii="Times New Roman" w:eastAsia="Times New Roman" w:hAnsi="Times New Roman" w:cs="Times New Roman"/>
                  <w:u w:val="single"/>
                </w:rPr>
                <w:t>https://strategy24.ru/</w:t>
              </w:r>
            </w:hyperlink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77DA6">
              <w:rPr>
                <w:rFonts w:ascii="Times New Roman" w:eastAsia="Times New Roman" w:hAnsi="Times New Roman" w:cs="Times New Roman"/>
                <w:lang w:val="en-US"/>
              </w:rPr>
              <w:t>Национальные</w:t>
            </w:r>
            <w:proofErr w:type="spellEnd"/>
            <w:r w:rsidRPr="00377DA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377DA6">
              <w:rPr>
                <w:rFonts w:ascii="Times New Roman" w:eastAsia="Times New Roman" w:hAnsi="Times New Roman" w:cs="Times New Roman"/>
                <w:lang w:val="en-US"/>
              </w:rPr>
              <w:t>проекты</w:t>
            </w:r>
            <w:proofErr w:type="spellEnd"/>
            <w:r w:rsidRPr="00377DA6">
              <w:rPr>
                <w:rFonts w:ascii="Times New Roman" w:eastAsia="Times New Roman" w:hAnsi="Times New Roman" w:cs="Times New Roman"/>
                <w:lang w:val="en-US"/>
              </w:rPr>
              <w:t xml:space="preserve"> РФ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77DA6">
              <w:rPr>
                <w:rFonts w:ascii="Times New Roman" w:eastAsia="Times New Roman" w:hAnsi="Times New Roman" w:cs="Times New Roman"/>
                <w:lang w:val="en-US"/>
              </w:rPr>
              <w:t>https://spending.gov.ru/np/</w:t>
            </w:r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7DA6">
              <w:rPr>
                <w:rFonts w:ascii="Times New Roman" w:eastAsia="Times New Roman" w:hAnsi="Times New Roman" w:cs="Times New Roman"/>
              </w:rPr>
              <w:t>Базa</w:t>
            </w:r>
            <w:proofErr w:type="spellEnd"/>
            <w:r w:rsidRPr="00377DA6">
              <w:rPr>
                <w:rFonts w:ascii="Times New Roman" w:eastAsia="Times New Roman" w:hAnsi="Times New Roman" w:cs="Times New Roman"/>
              </w:rPr>
              <w:t xml:space="preserve"> знаний по проектной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9" w:history="1">
              <w:r w:rsidRPr="00377DA6">
                <w:rPr>
                  <w:rFonts w:ascii="Times New Roman" w:eastAsia="Times New Roman" w:hAnsi="Times New Roman" w:cs="Times New Roman"/>
                  <w:u w:val="single"/>
                </w:rPr>
                <w:t>https://pm</w:t>
              </w:r>
            </w:hyperlink>
            <w:r w:rsidRPr="00377DA6">
              <w:rPr>
                <w:rFonts w:ascii="Times New Roman" w:eastAsia="Times New Roman" w:hAnsi="Times New Roman" w:cs="Times New Roman"/>
              </w:rPr>
              <w:t>.center/bazaznaniy/</w:t>
            </w:r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Международная база данных инвестиционных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https://idip.info/projects/</w:t>
            </w:r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7DA6">
              <w:rPr>
                <w:rFonts w:ascii="Times New Roman" w:eastAsia="Times New Roman" w:hAnsi="Times New Roman" w:cs="Times New Roman"/>
              </w:rPr>
              <w:t>Scopus</w:t>
            </w:r>
            <w:proofErr w:type="spellEnd"/>
            <w:r w:rsidRPr="00377DA6">
              <w:rPr>
                <w:rFonts w:ascii="Times New Roman" w:eastAsia="Times New Roman" w:hAnsi="Times New Roman" w:cs="Times New Roman"/>
              </w:rPr>
              <w:t xml:space="preserve"> - база данных рефератов и цитирования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https://www.scopus.com/</w:t>
            </w:r>
          </w:p>
        </w:tc>
      </w:tr>
      <w:tr w:rsidR="00377DA6" w:rsidRPr="00377DA6" w:rsidTr="00755C8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7DA6"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 w:rsidRPr="00377D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77DA6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377D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77DA6">
              <w:rPr>
                <w:rFonts w:ascii="Times New Roman" w:eastAsia="Times New Roman" w:hAnsi="Times New Roman" w:cs="Times New Roman"/>
              </w:rPr>
              <w:t>Science</w:t>
            </w:r>
            <w:proofErr w:type="spellEnd"/>
            <w:r w:rsidRPr="00377DA6">
              <w:rPr>
                <w:rFonts w:ascii="Times New Roman" w:eastAsia="Times New Roman" w:hAnsi="Times New Roman" w:cs="Times New Roman"/>
              </w:rPr>
              <w:t xml:space="preserve"> - международная база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http://login.webofknowledge.com/</w:t>
            </w:r>
          </w:p>
        </w:tc>
      </w:tr>
    </w:tbl>
    <w:p w:rsidR="00377DA6" w:rsidRPr="00377DA6" w:rsidRDefault="00377DA6" w:rsidP="00377DA6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377DA6" w:rsidRPr="00377DA6" w:rsidRDefault="00377DA6" w:rsidP="00377DA6">
      <w:pPr>
        <w:widowControl w:val="0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outlineLvl w:val="0"/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</w:pPr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4.1.5.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Перечень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информационных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справочных</w:t>
      </w:r>
      <w:proofErr w:type="spellEnd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 xml:space="preserve"> </w:t>
      </w:r>
      <w:proofErr w:type="spellStart"/>
      <w:r w:rsidRPr="00377DA6">
        <w:rPr>
          <w:rFonts w:ascii="Times New Roman" w:eastAsia="Lucida Sans Unicode" w:hAnsi="Times New Roman" w:cs="Times New Roman"/>
          <w:b/>
          <w:bCs/>
          <w:sz w:val="24"/>
          <w:szCs w:val="28"/>
          <w:lang w:val="en-US"/>
        </w:rPr>
        <w:t>систем</w:t>
      </w:r>
      <w:proofErr w:type="spellEnd"/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569"/>
      </w:tblGrid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Наименование ресурса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Режим доступа</w:t>
            </w:r>
          </w:p>
        </w:tc>
      </w:tr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Библиотека диссертаций и авторефератов России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10" w:history="1">
              <w:r w:rsidRPr="00377DA6">
                <w:rPr>
                  <w:rFonts w:ascii="Times New Roman" w:eastAsia="Times New Roman" w:hAnsi="Times New Roman" w:cs="Times New Roman"/>
                  <w:u w:val="single"/>
                </w:rPr>
                <w:t>http://</w:t>
              </w:r>
              <w:r w:rsidRPr="00377DA6">
                <w:rPr>
                  <w:rFonts w:ascii="Times New Roman" w:eastAsia="Times New Roman" w:hAnsi="Times New Roman" w:cs="Times New Roman"/>
                  <w:bCs/>
                  <w:u w:val="single"/>
                </w:rPr>
                <w:t>www.dslib.net/</w:t>
              </w:r>
            </w:hyperlink>
            <w:r w:rsidRPr="00377D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Университетская библиотека ONLINE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Pr="00377DA6">
                <w:rPr>
                  <w:rFonts w:ascii="Times New Roman" w:eastAsia="Times New Roman" w:hAnsi="Times New Roman" w:cs="Times New Roman"/>
                  <w:bCs/>
                  <w:u w:val="single"/>
                </w:rPr>
                <w:t>http://biblioclub.ru/</w:t>
              </w:r>
            </w:hyperlink>
            <w:r w:rsidRPr="00377D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  <w:bCs/>
                <w:lang w:eastAsia="ru-RU"/>
              </w:rPr>
              <w:t>ЭБС «Лань»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12" w:history="1">
              <w:r w:rsidRPr="00377DA6">
                <w:rPr>
                  <w:rFonts w:ascii="Times New Roman" w:eastAsia="Times New Roman" w:hAnsi="Times New Roman" w:cs="Times New Roman"/>
                  <w:u w:val="single"/>
                </w:rPr>
                <w:t>http://</w:t>
              </w:r>
              <w:r w:rsidRPr="00377DA6">
                <w:rPr>
                  <w:rFonts w:ascii="Times New Roman" w:eastAsia="Times New Roman" w:hAnsi="Times New Roman" w:cs="Times New Roman"/>
                  <w:bCs/>
                  <w:u w:val="single"/>
                </w:rPr>
                <w:t>www.e.lanbook.com</w:t>
              </w:r>
            </w:hyperlink>
            <w:r w:rsidRPr="00377D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Научная электронная библиотека eLIBRARY.RU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Pr="00377DA6">
                <w:rPr>
                  <w:rFonts w:ascii="Times New Roman" w:eastAsia="Times New Roman" w:hAnsi="Times New Roman" w:cs="Times New Roman"/>
                  <w:bCs/>
                  <w:u w:val="single"/>
                </w:rPr>
                <w:t>http://elibrary.ru/</w:t>
              </w:r>
            </w:hyperlink>
            <w:r w:rsidRPr="00377D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377DA6" w:rsidRPr="00377DA6" w:rsidTr="00755C8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14" w:tgtFrame="_blank" w:history="1">
              <w:r w:rsidRPr="00377DA6">
                <w:rPr>
                  <w:rFonts w:ascii="Times New Roman" w:eastAsia="Times New Roman" w:hAnsi="Times New Roman" w:cs="Times New Roman"/>
                  <w:u w:val="single"/>
                  <w:shd w:val="clear" w:color="auto" w:fill="F4F6F8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A6" w:rsidRPr="00377DA6" w:rsidRDefault="00377DA6" w:rsidP="00377D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7DA6">
              <w:rPr>
                <w:rFonts w:ascii="Times New Roman" w:eastAsia="Times New Roman" w:hAnsi="Times New Roman" w:cs="Times New Roman"/>
              </w:rPr>
              <w:t>https://cyberleninka.ru/</w:t>
            </w:r>
          </w:p>
        </w:tc>
      </w:tr>
    </w:tbl>
    <w:p w:rsidR="00377DA6" w:rsidRPr="00377DA6" w:rsidRDefault="00377DA6" w:rsidP="00377DA6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ru-RU"/>
        </w:rPr>
      </w:pPr>
    </w:p>
    <w:p w:rsidR="00377DA6" w:rsidRPr="00377DA6" w:rsidRDefault="00377DA6" w:rsidP="00377DA6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</w:p>
    <w:p w:rsidR="00377DA6" w:rsidRPr="00377DA6" w:rsidRDefault="00377DA6" w:rsidP="00377DA6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377DA6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4.2. СРЕДСТВА ОБЕСПЕЧЕНИЯ ОСВОЕНИЯ ДИСЦИПЛИНЫ</w:t>
      </w:r>
    </w:p>
    <w:p w:rsidR="00377DA6" w:rsidRPr="00377DA6" w:rsidRDefault="00377DA6" w:rsidP="00377DA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377DA6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Методические указания;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8684"/>
      </w:tblGrid>
      <w:tr w:rsidR="00377DA6" w:rsidRPr="00377DA6" w:rsidTr="00755C8E">
        <w:tc>
          <w:tcPr>
            <w:tcW w:w="670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9467" w:type="dxa"/>
            <w:shd w:val="clear" w:color="auto" w:fill="auto"/>
            <w:vAlign w:val="center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методических разработок</w:t>
            </w:r>
          </w:p>
        </w:tc>
      </w:tr>
      <w:tr w:rsidR="00377DA6" w:rsidRPr="00377DA6" w:rsidTr="00755C8E">
        <w:tc>
          <w:tcPr>
            <w:tcW w:w="670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М.1.</w:t>
            </w:r>
          </w:p>
        </w:tc>
        <w:tc>
          <w:tcPr>
            <w:tcW w:w="9467" w:type="dxa"/>
            <w:shd w:val="clear" w:color="auto" w:fill="auto"/>
          </w:tcPr>
          <w:p w:rsidR="00377DA6" w:rsidRPr="00377DA6" w:rsidRDefault="00377DA6" w:rsidP="00377DA6">
            <w:pPr>
              <w:tabs>
                <w:tab w:val="num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Кинаш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Я.И Методические рекомендации для проведения практических и семинарских занятий по дисциплине «</w:t>
            </w:r>
            <w:r w:rsidRPr="0037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регулирование АПК</w:t>
            </w:r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» для студентов всех форм обучения направления подготовки 40.04.01 Юриспруденция образовательного уровня магистратуры /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Я.И.Кинаш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. –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Макеевка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ДОНАГРА, 2023. –  35 с.</w:t>
            </w:r>
          </w:p>
        </w:tc>
      </w:tr>
      <w:tr w:rsidR="00377DA6" w:rsidRPr="00377DA6" w:rsidTr="00755C8E">
        <w:tc>
          <w:tcPr>
            <w:tcW w:w="670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М.2.</w:t>
            </w:r>
          </w:p>
        </w:tc>
        <w:tc>
          <w:tcPr>
            <w:tcW w:w="9467" w:type="dxa"/>
            <w:shd w:val="clear" w:color="auto" w:fill="auto"/>
          </w:tcPr>
          <w:p w:rsidR="00377DA6" w:rsidRPr="00377DA6" w:rsidRDefault="00377DA6" w:rsidP="00377DA6">
            <w:pPr>
              <w:tabs>
                <w:tab w:val="num" w:pos="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Кинаш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Я.И. Методические рекомендации по организации самостоятельной работы студентов по дисциплине «</w:t>
            </w:r>
            <w:r w:rsidRPr="0037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регулирование АПК</w:t>
            </w:r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» для студентов всех форм обучения направления подготовки 40.04.01 Юриспруденция образовательного уровня 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магистратурыЯ.И.Кинаш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Макеевка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ДОНАГРА, 2023. – 35 с.</w:t>
            </w:r>
          </w:p>
        </w:tc>
      </w:tr>
      <w:tr w:rsidR="00377DA6" w:rsidRPr="00377DA6" w:rsidTr="00755C8E">
        <w:tc>
          <w:tcPr>
            <w:tcW w:w="670" w:type="dxa"/>
            <w:shd w:val="clear" w:color="auto" w:fill="auto"/>
          </w:tcPr>
          <w:p w:rsidR="00377DA6" w:rsidRPr="00377DA6" w:rsidRDefault="00377DA6" w:rsidP="0037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D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М.3</w:t>
            </w:r>
          </w:p>
        </w:tc>
        <w:tc>
          <w:tcPr>
            <w:tcW w:w="9467" w:type="dxa"/>
            <w:shd w:val="clear" w:color="auto" w:fill="auto"/>
          </w:tcPr>
          <w:p w:rsidR="00377DA6" w:rsidRPr="00377DA6" w:rsidRDefault="00377DA6" w:rsidP="00377DA6">
            <w:pPr>
              <w:tabs>
                <w:tab w:val="num" w:pos="601"/>
              </w:tabs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Кинаш</w:t>
            </w:r>
            <w:proofErr w:type="spellEnd"/>
            <w:r w:rsidRPr="0037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Я.И. Методические рекомендации по выполнению обучающимися контрольных работ по дисциплине </w:t>
            </w:r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«</w:t>
            </w:r>
            <w:r w:rsidRPr="0037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регулирование АПК</w:t>
            </w:r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» для студентов всех форм обучения направления подготовки 40.04.01 </w:t>
            </w:r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lastRenderedPageBreak/>
              <w:t>Юриспруденция образовательного уровня магистратуры /</w:t>
            </w:r>
            <w:proofErr w:type="spell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Я.И.Кинаш</w:t>
            </w:r>
            <w:proofErr w:type="spell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Макеевка :</w:t>
            </w:r>
            <w:proofErr w:type="gramEnd"/>
            <w:r w:rsidRPr="00377DA6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 ДОНАГРА, 2023. – 35 с.</w:t>
            </w:r>
          </w:p>
        </w:tc>
      </w:tr>
    </w:tbl>
    <w:p w:rsidR="00377DA6" w:rsidRDefault="00377DA6">
      <w:bookmarkStart w:id="1" w:name="_GoBack"/>
      <w:bookmarkEnd w:id="1"/>
    </w:p>
    <w:sectPr w:rsidR="00377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22CF6"/>
    <w:multiLevelType w:val="hybridMultilevel"/>
    <w:tmpl w:val="D3E2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A1"/>
    <w:rsid w:val="00377DA6"/>
    <w:rsid w:val="00782622"/>
    <w:rsid w:val="00871B66"/>
    <w:rsid w:val="008D5DF0"/>
    <w:rsid w:val="00C7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9F4508"/>
  <w15:chartTrackingRefBased/>
  <w15:docId w15:val="{0DCADBA6-FF6A-4623-A0EE-ECF0229D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tegy24.ru/" TargetMode="External"/><Relationship Id="rId13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sianlawjournal.org/jour" TargetMode="External"/><Relationship Id="rId12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roblemyprava.ru/" TargetMode="External"/><Relationship Id="rId11" Type="http://schemas.openxmlformats.org/officeDocument/2006/relationships/hyperlink" Target="http://biblioclub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dslib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m" TargetMode="External"/><Relationship Id="rId14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1386</Words>
  <Characters>7905</Characters>
  <Application>Microsoft Office Word</Application>
  <DocSecurity>0</DocSecurity>
  <Lines>65</Lines>
  <Paragraphs>18</Paragraphs>
  <ScaleCrop>false</ScaleCrop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2023-08-19T12:57:00Z</dcterms:created>
  <dcterms:modified xsi:type="dcterms:W3CDTF">2023-09-04T19:32:00Z</dcterms:modified>
</cp:coreProperties>
</file>